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DB" w:rsidRDefault="006A40DB" w:rsidP="006A40DB">
      <w:pPr>
        <w:pStyle w:val="berschrift1"/>
      </w:pPr>
      <w:r>
        <w:t>[Ü] Dreiecke &amp; Vierecke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des Dreiecks</w:t>
      </w:r>
    </w:p>
    <w:p w:rsidR="006A40DB" w:rsidRPr="006A40DB" w:rsidRDefault="006A40DB" w:rsidP="006A40DB">
      <w:pPr>
        <w:rPr>
          <w:lang w:val="en-GB"/>
        </w:rPr>
      </w:pPr>
      <w:r w:rsidRPr="006A40DB">
        <w:rPr>
          <w:lang w:val="en-GB"/>
        </w:rPr>
        <w:t xml:space="preserve">a = 5 </w:t>
      </w:r>
      <w:proofErr w:type="gramStart"/>
      <w:r w:rsidRPr="006A40DB">
        <w:rPr>
          <w:lang w:val="en-GB"/>
        </w:rPr>
        <w:t>cm ;</w:t>
      </w:r>
      <w:proofErr w:type="gramEnd"/>
      <w:r w:rsidRPr="006A40DB">
        <w:rPr>
          <w:lang w:val="en-GB"/>
        </w:rPr>
        <w:t xml:space="preserve"> b = 4,5 cm ; c = 5 cm ; </w:t>
      </w:r>
      <w:proofErr w:type="spellStart"/>
      <w:r w:rsidRPr="006A40DB">
        <w:rPr>
          <w:lang w:val="en-GB"/>
        </w:rPr>
        <w:t>hc</w:t>
      </w:r>
      <w:proofErr w:type="spellEnd"/>
      <w:r w:rsidRPr="006A40DB">
        <w:rPr>
          <w:lang w:val="en-GB"/>
        </w:rPr>
        <w:t xml:space="preserve"> = 4 cm 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des Dreiecks</w:t>
      </w:r>
    </w:p>
    <w:p w:rsidR="006A40DB" w:rsidRDefault="006A40DB" w:rsidP="006A40DB">
      <w:r>
        <w:t xml:space="preserve">a = 8 </w:t>
      </w:r>
      <w:proofErr w:type="gramStart"/>
      <w:r>
        <w:t>m ;</w:t>
      </w:r>
      <w:proofErr w:type="gramEnd"/>
      <w:r>
        <w:t xml:space="preserve"> b = 7,3 m ; c = 6 m ; </w:t>
      </w:r>
      <w:proofErr w:type="spellStart"/>
      <w:r>
        <w:t>hc</w:t>
      </w:r>
      <w:proofErr w:type="spellEnd"/>
      <w:r>
        <w:t xml:space="preserve"> = 7 m 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des Dreiecks</w:t>
      </w:r>
    </w:p>
    <w:p w:rsidR="006A40DB" w:rsidRDefault="006A40DB" w:rsidP="006A40DB">
      <w:r>
        <w:t xml:space="preserve">a = 5 </w:t>
      </w:r>
      <w:proofErr w:type="gramStart"/>
      <w:r>
        <w:t>m ;</w:t>
      </w:r>
      <w:proofErr w:type="gramEnd"/>
      <w:r>
        <w:t xml:space="preserve"> b = 3,2 m ; c = 5 m ; ha = 3 m 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des Parallelogramms</w:t>
      </w:r>
    </w:p>
    <w:p w:rsidR="006A40DB" w:rsidRPr="006A40DB" w:rsidRDefault="006A40DB" w:rsidP="006A40DB">
      <w:pPr>
        <w:rPr>
          <w:lang w:val="en-GB"/>
        </w:rPr>
      </w:pPr>
      <w:r w:rsidRPr="006A40DB">
        <w:rPr>
          <w:lang w:val="en-GB"/>
        </w:rPr>
        <w:t xml:space="preserve">a = 4 </w:t>
      </w:r>
      <w:proofErr w:type="gramStart"/>
      <w:r w:rsidRPr="006A40DB">
        <w:rPr>
          <w:lang w:val="en-GB"/>
        </w:rPr>
        <w:t>cm ;</w:t>
      </w:r>
      <w:proofErr w:type="gramEnd"/>
      <w:r w:rsidRPr="006A40DB">
        <w:rPr>
          <w:lang w:val="en-GB"/>
        </w:rPr>
        <w:t xml:space="preserve"> b = 2,2 cm ; ha = 2 cm 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des Parallelogramms</w:t>
      </w:r>
    </w:p>
    <w:p w:rsidR="006A40DB" w:rsidRDefault="006A40DB" w:rsidP="006A40DB">
      <w:r>
        <w:t xml:space="preserve">a = 5 </w:t>
      </w:r>
      <w:proofErr w:type="gramStart"/>
      <w:r>
        <w:t>m ;</w:t>
      </w:r>
      <w:proofErr w:type="gramEnd"/>
      <w:r>
        <w:t xml:space="preserve"> b = 6,3 m ; ha = 6 m 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der Raute</w:t>
      </w:r>
    </w:p>
    <w:p w:rsidR="006A40DB" w:rsidRDefault="006A40DB" w:rsidP="006A40DB">
      <w:r>
        <w:t xml:space="preserve">a = 3 </w:t>
      </w:r>
      <w:proofErr w:type="gramStart"/>
      <w:r>
        <w:t>m ;</w:t>
      </w:r>
      <w:proofErr w:type="gramEnd"/>
      <w:r>
        <w:t xml:space="preserve"> e = 5,6 m ; f = 2,15 m 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des Trapezes</w:t>
      </w:r>
    </w:p>
    <w:p w:rsidR="006A40DB" w:rsidRPr="006A40DB" w:rsidRDefault="006A40DB" w:rsidP="006A40DB">
      <w:pPr>
        <w:rPr>
          <w:lang w:val="en-GB"/>
        </w:rPr>
      </w:pPr>
      <w:r w:rsidRPr="006A40DB">
        <w:rPr>
          <w:lang w:val="en-GB"/>
        </w:rPr>
        <w:t xml:space="preserve">a = 7 </w:t>
      </w:r>
      <w:proofErr w:type="gramStart"/>
      <w:r w:rsidRPr="006A40DB">
        <w:rPr>
          <w:lang w:val="en-GB"/>
        </w:rPr>
        <w:t>cm ;</w:t>
      </w:r>
      <w:proofErr w:type="gramEnd"/>
      <w:r w:rsidRPr="006A40DB">
        <w:rPr>
          <w:lang w:val="en-GB"/>
        </w:rPr>
        <w:t xml:space="preserve"> b = 4,5 cm ; c = 2 cm ; d = 5 cm ; ha = 4 cm</w:t>
      </w:r>
    </w:p>
    <w:p w:rsidR="006A40DB" w:rsidRDefault="006A40DB" w:rsidP="006A40DB">
      <w:pPr>
        <w:pStyle w:val="Listenabsatz"/>
        <w:numPr>
          <w:ilvl w:val="0"/>
          <w:numId w:val="16"/>
        </w:numPr>
      </w:pPr>
      <w:r>
        <w:t>Berechnen Sie dem Flächeninhalt und den Umfang des Trapezes</w:t>
      </w:r>
    </w:p>
    <w:p w:rsidR="006A40DB" w:rsidRDefault="006A40DB" w:rsidP="006A40DB">
      <w:r>
        <w:t xml:space="preserve">a = 5 </w:t>
      </w:r>
      <w:proofErr w:type="spellStart"/>
      <w:proofErr w:type="gramStart"/>
      <w:r>
        <w:t>dm</w:t>
      </w:r>
      <w:proofErr w:type="spellEnd"/>
      <w:r>
        <w:t xml:space="preserve"> ;</w:t>
      </w:r>
      <w:proofErr w:type="gramEnd"/>
      <w:r>
        <w:t xml:space="preserve"> b = 3,2 </w:t>
      </w:r>
      <w:proofErr w:type="spellStart"/>
      <w:r>
        <w:t>dm</w:t>
      </w:r>
      <w:proofErr w:type="spellEnd"/>
      <w:r>
        <w:t xml:space="preserve"> ; c = 1 </w:t>
      </w:r>
      <w:proofErr w:type="spellStart"/>
      <w:r>
        <w:t>dm</w:t>
      </w:r>
      <w:proofErr w:type="spellEnd"/>
      <w:r>
        <w:t xml:space="preserve"> ; d = 1,4 </w:t>
      </w:r>
      <w:proofErr w:type="spellStart"/>
      <w:r>
        <w:t>dm</w:t>
      </w:r>
      <w:proofErr w:type="spellEnd"/>
      <w:r>
        <w:t xml:space="preserve"> ; ha = 1 </w:t>
      </w:r>
      <w:proofErr w:type="spellStart"/>
      <w:r>
        <w:t>dm</w:t>
      </w:r>
      <w:proofErr w:type="spellEnd"/>
    </w:p>
    <w:p w:rsidR="006A40DB" w:rsidRDefault="006A40DB" w:rsidP="006A40DB"/>
    <w:p w:rsidR="006A40DB" w:rsidRDefault="006A40DB" w:rsidP="006A40DB">
      <w:pPr>
        <w:jc w:val="left"/>
      </w:pPr>
    </w:p>
    <w:p w:rsidR="00F92BB2" w:rsidRDefault="00F92BB2" w:rsidP="00F92BB2">
      <w:bookmarkStart w:id="0" w:name="_GoBack"/>
      <w:bookmarkEnd w:id="0"/>
      <w:r>
        <w:br w:type="page"/>
      </w:r>
    </w:p>
    <w:p w:rsidR="00F92BB2" w:rsidRDefault="00F92BB2" w:rsidP="00F92BB2">
      <w:pPr>
        <w:pStyle w:val="berschrift1"/>
      </w:pPr>
      <w:r>
        <w:lastRenderedPageBreak/>
        <w:t>[Ü] Flächen</w:t>
      </w:r>
    </w:p>
    <w:p w:rsidR="00F92BB2" w:rsidRDefault="00F92BB2" w:rsidP="00F92BB2">
      <w:pPr>
        <w:pStyle w:val="Listennummer"/>
      </w:pPr>
      <w:r>
        <w:rPr>
          <w:noProof/>
          <w:lang w:eastAsia="de-AT"/>
        </w:rPr>
        <w:t xml:space="preserve">Berechnen Sie die gesamte Fläche der geometrischen Figur (Einheit 1 Kästchen = 1cm): </w:t>
      </w:r>
    </w:p>
    <w:p w:rsidR="00F92BB2" w:rsidRDefault="00F92BB2" w:rsidP="0009517C">
      <w:pPr>
        <w:pStyle w:val="Listennummer"/>
        <w:numPr>
          <w:ilvl w:val="0"/>
          <w:numId w:val="0"/>
        </w:numPr>
        <w:jc w:val="center"/>
      </w:pPr>
      <w:r w:rsidRPr="00227B3D">
        <w:rPr>
          <w:noProof/>
          <w:lang w:val="de-AT" w:eastAsia="de-AT"/>
        </w:rPr>
        <w:drawing>
          <wp:inline distT="0" distB="0" distL="0" distR="0" wp14:anchorId="0EBFD05E" wp14:editId="6FA95580">
            <wp:extent cx="2970225" cy="295023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6207" cy="2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B2" w:rsidRDefault="00F92BB2" w:rsidP="0009517C">
      <w:pPr>
        <w:pStyle w:val="Listennummer"/>
        <w:numPr>
          <w:ilvl w:val="0"/>
          <w:numId w:val="0"/>
        </w:numPr>
        <w:ind w:left="360"/>
      </w:pPr>
    </w:p>
    <w:p w:rsidR="00F92BB2" w:rsidRDefault="00F92BB2" w:rsidP="0009517C">
      <w:pPr>
        <w:pStyle w:val="Listennummer"/>
        <w:numPr>
          <w:ilvl w:val="0"/>
          <w:numId w:val="0"/>
        </w:numPr>
        <w:ind w:left="360"/>
      </w:pPr>
    </w:p>
    <w:p w:rsidR="00F92BB2" w:rsidRDefault="00F92BB2" w:rsidP="00F92BB2">
      <w:pPr>
        <w:pStyle w:val="Listennummer"/>
        <w:rPr>
          <w:noProof/>
          <w:lang w:eastAsia="de-AT"/>
        </w:rPr>
      </w:pPr>
      <w:r>
        <w:rPr>
          <w:noProof/>
          <w:lang w:eastAsia="de-AT"/>
        </w:rPr>
        <w:t xml:space="preserve">Berechnen Sie die gesamte Fläche der geometrischen Figur (Einheit 1 Kästchen = 1m): </w:t>
      </w:r>
    </w:p>
    <w:p w:rsidR="00F92BB2" w:rsidRDefault="00F92BB2" w:rsidP="0009517C">
      <w:pPr>
        <w:pStyle w:val="Listennummer"/>
        <w:numPr>
          <w:ilvl w:val="0"/>
          <w:numId w:val="0"/>
        </w:numPr>
        <w:jc w:val="center"/>
      </w:pPr>
      <w:r w:rsidRPr="00B710E1">
        <w:rPr>
          <w:noProof/>
          <w:lang w:val="de-AT" w:eastAsia="de-AT"/>
        </w:rPr>
        <w:drawing>
          <wp:inline distT="0" distB="0" distL="0" distR="0" wp14:anchorId="4E4207E9" wp14:editId="56364B96">
            <wp:extent cx="3053751" cy="248755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2010" cy="249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DB" w:rsidRPr="00F92BB2" w:rsidRDefault="006A40DB" w:rsidP="00F92BB2">
      <w:pPr>
        <w:rPr>
          <w:rFonts w:eastAsiaTheme="minorEastAsia"/>
        </w:rPr>
      </w:pPr>
    </w:p>
    <w:p w:rsidR="00250E14" w:rsidRPr="006A40DB" w:rsidRDefault="00250E14" w:rsidP="006A40DB"/>
    <w:sectPr w:rsidR="00250E14" w:rsidRPr="006A40DB" w:rsidSect="00A6611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26" w:rsidRDefault="00540D26">
      <w:pPr>
        <w:spacing w:after="0" w:line="240" w:lineRule="auto"/>
      </w:pPr>
      <w:r>
        <w:separator/>
      </w:r>
    </w:p>
    <w:p w:rsidR="00540D26" w:rsidRDefault="00540D26"/>
  </w:endnote>
  <w:endnote w:type="continuationSeparator" w:id="0">
    <w:p w:rsidR="00540D26" w:rsidRDefault="00540D26">
      <w:pPr>
        <w:spacing w:after="0" w:line="240" w:lineRule="auto"/>
      </w:pPr>
      <w:r>
        <w:continuationSeparator/>
      </w:r>
    </w:p>
    <w:p w:rsidR="00540D26" w:rsidRDefault="00540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26" w:rsidRDefault="00540D26">
      <w:pPr>
        <w:spacing w:after="0" w:line="240" w:lineRule="auto"/>
      </w:pPr>
      <w:r>
        <w:separator/>
      </w:r>
    </w:p>
    <w:p w:rsidR="00540D26" w:rsidRDefault="00540D26"/>
  </w:footnote>
  <w:footnote w:type="continuationSeparator" w:id="0">
    <w:p w:rsidR="00540D26" w:rsidRDefault="00540D26">
      <w:pPr>
        <w:spacing w:after="0" w:line="240" w:lineRule="auto"/>
      </w:pPr>
      <w:r>
        <w:continuationSeparator/>
      </w:r>
    </w:p>
    <w:p w:rsidR="00540D26" w:rsidRDefault="00540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794391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17C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D26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40DB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391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0ED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114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88C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47C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693D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BB2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69FF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847B8-6F06-43B6-8121-5E4CC8AD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144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1184</cp:revision>
  <cp:lastPrinted>2020-02-18T15:16:00Z</cp:lastPrinted>
  <dcterms:created xsi:type="dcterms:W3CDTF">2013-09-17T18:18:00Z</dcterms:created>
  <dcterms:modified xsi:type="dcterms:W3CDTF">2020-04-26T13:21:00Z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