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A2" w:rsidRDefault="002323A2" w:rsidP="002323A2">
      <w:pPr>
        <w:pStyle w:val="berschrift1"/>
      </w:pPr>
      <w:r>
        <w:t>[T] Dreiecke</w:t>
      </w:r>
    </w:p>
    <w:p w:rsidR="002323A2" w:rsidRDefault="002323A2" w:rsidP="002323A2">
      <w:pPr>
        <w:jc w:val="left"/>
      </w:pPr>
      <w:r w:rsidRPr="00F33F6F">
        <w:rPr>
          <w:noProof/>
          <w:lang w:val="de-AT" w:eastAsia="de-AT"/>
        </w:rPr>
        <w:drawing>
          <wp:inline distT="0" distB="0" distL="0" distR="0" wp14:anchorId="76E2D709" wp14:editId="7760766B">
            <wp:extent cx="4096987" cy="229273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478" cy="230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3A2" w:rsidRDefault="002323A2" w:rsidP="002323A2">
      <w:pPr>
        <w:jc w:val="left"/>
      </w:pPr>
      <w:r>
        <w:t xml:space="preserve">Die Punkte werden im </w:t>
      </w:r>
      <w:r w:rsidRPr="00FF1B6E">
        <w:t>Gegenuh</w:t>
      </w:r>
      <w:r>
        <w:t xml:space="preserve">rzeigersinn mit Großbuchstaben </w:t>
      </w:r>
      <w:r w:rsidRPr="00FF1B6E">
        <w:t>bezeichnet</w:t>
      </w:r>
      <w:r>
        <w:t>. (A / B / C)</w:t>
      </w:r>
    </w:p>
    <w:p w:rsidR="002323A2" w:rsidRPr="00FF1B6E" w:rsidRDefault="002323A2" w:rsidP="002323A2">
      <w:pPr>
        <w:jc w:val="left"/>
      </w:pPr>
      <w:r>
        <w:t>D</w:t>
      </w:r>
      <w:r w:rsidRPr="00FF1B6E">
        <w:t>ie</w:t>
      </w:r>
      <w:r>
        <w:t xml:space="preserve"> </w:t>
      </w:r>
      <w:r w:rsidRPr="00FF1B6E">
        <w:t>Seiten</w:t>
      </w:r>
      <w:r>
        <w:t xml:space="preserve"> werden mit </w:t>
      </w:r>
      <w:r w:rsidRPr="00FF1B6E">
        <w:t>Kleinbuchstaben</w:t>
      </w:r>
      <w:r>
        <w:t xml:space="preserve"> bezeichnet</w:t>
      </w:r>
      <w:r w:rsidRPr="00FF1B6E">
        <w:t>.</w:t>
      </w:r>
      <w:r>
        <w:t xml:space="preserve"> (a / b / c)</w:t>
      </w:r>
    </w:p>
    <w:p w:rsidR="002323A2" w:rsidRDefault="002323A2" w:rsidP="002323A2">
      <w:pPr>
        <w:jc w:val="left"/>
      </w:pPr>
      <w:proofErr w:type="gramStart"/>
      <w:r>
        <w:t>Die  Seiten</w:t>
      </w:r>
      <w:proofErr w:type="gramEnd"/>
      <w:r>
        <w:t xml:space="preserve"> liegen </w:t>
      </w:r>
      <w:r w:rsidRPr="00FF1B6E">
        <w:t>gegenüber</w:t>
      </w:r>
      <w:r>
        <w:t xml:space="preserve"> der Punkte</w:t>
      </w:r>
      <w:r w:rsidRPr="00FF1B6E">
        <w:t>.</w:t>
      </w:r>
    </w:p>
    <w:p w:rsidR="002323A2" w:rsidRDefault="002323A2" w:rsidP="002323A2">
      <w:pPr>
        <w:jc w:val="left"/>
      </w:pPr>
      <w:r>
        <w:t xml:space="preserve">Wie Winkel werden mit den ersten drei Buchenstaben des </w:t>
      </w:r>
      <w:r w:rsidRPr="00F33F6F">
        <w:t>griechischen Alphabets</w:t>
      </w:r>
      <w:r>
        <w:t xml:space="preserve"> bezeichnet:</w:t>
      </w:r>
    </w:p>
    <w:p w:rsidR="002323A2" w:rsidRPr="00D41DE1" w:rsidRDefault="002323A2" w:rsidP="002323A2">
      <w:pPr>
        <w:jc w:val="left"/>
        <w:rPr>
          <w:sz w:val="28"/>
        </w:rPr>
      </w:pPr>
      <w:r w:rsidRPr="00D41DE1">
        <w:rPr>
          <w:rFonts w:cs="Calibri"/>
          <w:sz w:val="28"/>
        </w:rPr>
        <w:t>α = Alpha</w:t>
      </w:r>
    </w:p>
    <w:p w:rsidR="002323A2" w:rsidRPr="00D41DE1" w:rsidRDefault="002323A2" w:rsidP="002323A2">
      <w:pPr>
        <w:jc w:val="left"/>
        <w:rPr>
          <w:sz w:val="28"/>
        </w:rPr>
      </w:pPr>
      <w:r w:rsidRPr="00D41DE1">
        <w:rPr>
          <w:rFonts w:cs="Calibri"/>
          <w:sz w:val="28"/>
        </w:rPr>
        <w:t>β = Beta</w:t>
      </w:r>
    </w:p>
    <w:p w:rsidR="002323A2" w:rsidRPr="00D41DE1" w:rsidRDefault="002323A2" w:rsidP="002323A2">
      <w:pPr>
        <w:jc w:val="left"/>
        <w:rPr>
          <w:rFonts w:cs="Calibri"/>
          <w:sz w:val="28"/>
        </w:rPr>
      </w:pPr>
      <w:r w:rsidRPr="00D41DE1">
        <w:rPr>
          <w:rFonts w:cs="Calibri"/>
          <w:sz w:val="28"/>
        </w:rPr>
        <w:t>γ = Gamma</w:t>
      </w:r>
    </w:p>
    <w:p w:rsidR="002323A2" w:rsidRDefault="002323A2" w:rsidP="002323A2">
      <w:pPr>
        <w:jc w:val="left"/>
        <w:rPr>
          <w:rFonts w:eastAsiaTheme="majorEastAsia" w:cstheme="majorBidi"/>
          <w:b/>
          <w:color w:val="58B6C0" w:themeColor="accent2"/>
          <w:sz w:val="24"/>
          <w14:ligatures w14:val="standardContextual"/>
        </w:rPr>
      </w:pPr>
    </w:p>
    <w:p w:rsidR="002323A2" w:rsidRDefault="002323A2" w:rsidP="002323A2">
      <w:pPr>
        <w:jc w:val="left"/>
        <w:rPr>
          <w:rFonts w:eastAsiaTheme="majorEastAsia" w:cstheme="majorBidi"/>
          <w:b/>
          <w:color w:val="58B6C0" w:themeColor="accent2"/>
          <w:sz w:val="24"/>
          <w14:ligatures w14:val="standardContextual"/>
        </w:rPr>
      </w:pPr>
      <w:r w:rsidRPr="00450209">
        <w:rPr>
          <w:rFonts w:eastAsiaTheme="majorEastAsia" w:cstheme="majorBidi"/>
          <w:b/>
          <w:color w:val="58B6C0" w:themeColor="accent2"/>
          <w:sz w:val="24"/>
          <w14:ligatures w14:val="standardContextual"/>
        </w:rPr>
        <w:t>Die Winkelsumme</w:t>
      </w:r>
    </w:p>
    <w:p w:rsidR="002323A2" w:rsidRPr="00D41DE1" w:rsidRDefault="002323A2" w:rsidP="002323A2">
      <w:r w:rsidRPr="00D41DE1">
        <w:t>Die Winkelsumme im Dreieck ist 180° (Grad).</w:t>
      </w:r>
    </w:p>
    <w:p w:rsidR="002323A2" w:rsidRPr="00D41DE1" w:rsidRDefault="002323A2" w:rsidP="002323A2">
      <w:r w:rsidRPr="00D41DE1">
        <w:rPr>
          <w:rFonts w:cs="Calibri"/>
        </w:rPr>
        <w:t>α</w:t>
      </w:r>
      <w:r w:rsidRPr="00D41DE1">
        <w:t xml:space="preserve"> + ß + </w:t>
      </w:r>
      <w:r w:rsidRPr="00D41DE1">
        <w:rPr>
          <w:rFonts w:cs="Calibri"/>
        </w:rPr>
        <w:t>γ</w:t>
      </w:r>
      <w:r w:rsidRPr="00D41DE1">
        <w:t xml:space="preserve"> = 180°</w:t>
      </w:r>
    </w:p>
    <w:p w:rsidR="002323A2" w:rsidRDefault="002323A2" w:rsidP="002323A2">
      <w:r w:rsidRPr="00D41DE1">
        <w:t xml:space="preserve">Sind zwei Winkel, zum Beispiel </w:t>
      </w:r>
      <w:r w:rsidRPr="00D41DE1">
        <w:rPr>
          <w:rFonts w:cs="Calibri"/>
        </w:rPr>
        <w:t>α</w:t>
      </w:r>
      <w:r w:rsidRPr="00D41DE1">
        <w:t xml:space="preserve"> und ß, gegeben kann der letzte Winkel errechnet werden.</w:t>
      </w:r>
    </w:p>
    <w:p w:rsidR="002323A2" w:rsidRPr="00D41DE1" w:rsidRDefault="002323A2" w:rsidP="002323A2"/>
    <w:p w:rsidR="002323A2" w:rsidRPr="00D41DE1" w:rsidRDefault="002323A2" w:rsidP="002323A2">
      <w:r w:rsidRPr="00D41DE1">
        <w:t xml:space="preserve">Beispiel: </w:t>
      </w:r>
      <w:r w:rsidRPr="00D41DE1">
        <w:rPr>
          <w:rFonts w:cs="Calibri"/>
        </w:rPr>
        <w:t>α</w:t>
      </w:r>
      <w:r w:rsidRPr="00D41DE1">
        <w:t xml:space="preserve"> = 42</w:t>
      </w:r>
      <w:proofErr w:type="gramStart"/>
      <w:r w:rsidRPr="00D41DE1">
        <w:t>°,  ß</w:t>
      </w:r>
      <w:proofErr w:type="gramEnd"/>
      <w:r w:rsidRPr="00D41DE1">
        <w:t xml:space="preserve"> = 68°</w:t>
      </w:r>
      <w:r w:rsidRPr="00D41DE1">
        <w:tab/>
        <w:t xml:space="preserve">Gesucht ist </w:t>
      </w:r>
      <w:r w:rsidRPr="00D41DE1">
        <w:rPr>
          <w:rFonts w:cs="Calibri"/>
        </w:rPr>
        <w:t>γ</w:t>
      </w:r>
      <w:r w:rsidRPr="00D41DE1">
        <w:t>.</w:t>
      </w:r>
    </w:p>
    <w:p w:rsidR="002323A2" w:rsidRPr="00D41DE1" w:rsidRDefault="002323A2" w:rsidP="002323A2">
      <w:r w:rsidRPr="00D41DE1">
        <w:rPr>
          <w:rFonts w:cs="Calibri"/>
        </w:rPr>
        <w:t>α</w:t>
      </w:r>
      <w:r w:rsidRPr="00D41DE1">
        <w:t xml:space="preserve"> + ß = 110</w:t>
      </w:r>
    </w:p>
    <w:p w:rsidR="002323A2" w:rsidRPr="00D41DE1" w:rsidRDefault="002323A2" w:rsidP="002323A2">
      <w:r w:rsidRPr="00D41DE1">
        <w:rPr>
          <w:rFonts w:cs="Calibri"/>
        </w:rPr>
        <w:t>γ</w:t>
      </w:r>
      <w:r w:rsidRPr="00D41DE1">
        <w:t xml:space="preserve"> = 180 – </w:t>
      </w:r>
      <w:proofErr w:type="gramStart"/>
      <w:r w:rsidRPr="00D41DE1">
        <w:t>110  =</w:t>
      </w:r>
      <w:proofErr w:type="gramEnd"/>
      <w:r w:rsidRPr="00D41DE1">
        <w:t xml:space="preserve">  70 </w:t>
      </w:r>
    </w:p>
    <w:p w:rsidR="002323A2" w:rsidRDefault="002323A2" w:rsidP="002323A2">
      <w:r w:rsidRPr="00D41DE1">
        <w:rPr>
          <w:rFonts w:cs="Calibri"/>
        </w:rPr>
        <w:t>γ</w:t>
      </w:r>
      <w:r w:rsidRPr="00D41DE1">
        <w:t xml:space="preserve"> = 70°</w:t>
      </w:r>
    </w:p>
    <w:p w:rsidR="002323A2" w:rsidRDefault="002323A2" w:rsidP="002323A2">
      <w:pPr>
        <w:pStyle w:val="berschrift1"/>
      </w:pPr>
      <w:r>
        <w:lastRenderedPageBreak/>
        <w:t>[T] Besondere Dreiecke</w:t>
      </w:r>
    </w:p>
    <w:p w:rsidR="002323A2" w:rsidRDefault="002323A2" w:rsidP="002323A2">
      <w:pPr>
        <w:pStyle w:val="berschrift2"/>
      </w:pPr>
      <w:r>
        <w:t>Allgemeine Dreiecke</w:t>
      </w:r>
    </w:p>
    <w:p w:rsidR="002323A2" w:rsidRDefault="002323A2" w:rsidP="002323A2">
      <w:r>
        <w:t>"Allgemein" heißt, dass das Dreieck keine besonderen Eigenschaften hat.</w:t>
      </w:r>
    </w:p>
    <w:p w:rsidR="002323A2" w:rsidRDefault="002323A2" w:rsidP="002323A2">
      <w:r w:rsidRPr="004A229D">
        <w:rPr>
          <w:noProof/>
          <w:lang w:val="de-AT" w:eastAsia="de-AT"/>
        </w:rPr>
        <w:drawing>
          <wp:inline distT="0" distB="0" distL="0" distR="0" wp14:anchorId="4AABD457" wp14:editId="3CFDF5FB">
            <wp:extent cx="4071668" cy="2039584"/>
            <wp:effectExtent l="0" t="0" r="508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7872" cy="20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A2" w:rsidRDefault="002323A2" w:rsidP="002323A2">
      <w:pPr>
        <w:pStyle w:val="berschrift3"/>
      </w:pPr>
      <w:r>
        <w:t>Formeln</w:t>
      </w:r>
    </w:p>
    <w:p w:rsidR="002323A2" w:rsidRDefault="002323A2" w:rsidP="002323A2">
      <w:r>
        <w:t>Umfang:</w:t>
      </w:r>
      <w:r>
        <w:tab/>
      </w:r>
      <w:proofErr w:type="gramStart"/>
      <w:r>
        <w:t>U  =</w:t>
      </w:r>
      <w:proofErr w:type="gramEnd"/>
      <w:r>
        <w:t xml:space="preserve">  a + b + c</w:t>
      </w:r>
    </w:p>
    <w:p w:rsidR="002323A2" w:rsidRDefault="002323A2" w:rsidP="002323A2">
      <w:pPr>
        <w:rPr>
          <w:rFonts w:eastAsiaTheme="minorEastAsia"/>
          <w:sz w:val="28"/>
        </w:rPr>
      </w:pPr>
      <w:r>
        <w:t>Flächeninhalt:</w:t>
      </w:r>
      <w:r>
        <w:tab/>
      </w:r>
      <m:oMath>
        <m:r>
          <w:rPr>
            <w:rFonts w:ascii="Cambria Math" w:hAnsi="Cambria Math"/>
            <w:sz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a.h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2323A2" w:rsidRPr="00C41329" w:rsidRDefault="002323A2" w:rsidP="002323A2">
      <w:pPr>
        <w:pStyle w:val="berschrift2"/>
      </w:pPr>
      <w:r>
        <w:t>Gleichseitige Dreiecke</w:t>
      </w:r>
    </w:p>
    <w:p w:rsidR="002323A2" w:rsidRDefault="002323A2" w:rsidP="002323A2">
      <w:pPr>
        <w:pStyle w:val="Aufzhlungszeichen"/>
      </w:pPr>
      <w:r>
        <w:t>alle Seiten sind gleich lang</w:t>
      </w:r>
    </w:p>
    <w:p w:rsidR="002323A2" w:rsidRDefault="002323A2" w:rsidP="002323A2">
      <w:pPr>
        <w:pStyle w:val="Aufzhlungszeichen"/>
      </w:pPr>
      <w:r>
        <w:t xml:space="preserve">alle Winkel sind gleich </w:t>
      </w:r>
      <w:proofErr w:type="gramStart"/>
      <w:r>
        <w:t>groß  (</w:t>
      </w:r>
      <w:proofErr w:type="gramEnd"/>
      <w:r>
        <w:t>60°)</w:t>
      </w:r>
    </w:p>
    <w:p w:rsidR="002323A2" w:rsidRDefault="002323A2" w:rsidP="002323A2">
      <w:pPr>
        <w:pStyle w:val="Aufzhlungszeichen"/>
      </w:pPr>
      <w:r>
        <w:t>es ist symmetrisch bezüglich jeder Höhe</w:t>
      </w:r>
    </w:p>
    <w:p w:rsidR="002323A2" w:rsidRDefault="002323A2" w:rsidP="002323A2">
      <w:pPr>
        <w:pStyle w:val="Aufzhlungszeichen"/>
      </w:pPr>
      <w:r>
        <w:t xml:space="preserve">die Höhen sind zugleich </w:t>
      </w:r>
      <w:proofErr w:type="spellStart"/>
      <w:r>
        <w:t>Seitensymmetralen</w:t>
      </w:r>
      <w:proofErr w:type="spellEnd"/>
      <w:r>
        <w:t xml:space="preserve"> und </w:t>
      </w:r>
      <w:proofErr w:type="spellStart"/>
      <w:r>
        <w:t>Winkelsymmetralen</w:t>
      </w:r>
      <w:proofErr w:type="spellEnd"/>
    </w:p>
    <w:p w:rsidR="002323A2" w:rsidRDefault="002323A2" w:rsidP="002323A2">
      <w:r w:rsidRPr="003A56E3">
        <w:rPr>
          <w:noProof/>
          <w:lang w:val="de-AT" w:eastAsia="de-AT"/>
        </w:rPr>
        <w:drawing>
          <wp:inline distT="0" distB="0" distL="0" distR="0" wp14:anchorId="75D278FE" wp14:editId="2678AE2C">
            <wp:extent cx="2801580" cy="2398815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7895" cy="24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A2" w:rsidRDefault="00437A97" w:rsidP="002323A2">
      <w:pPr>
        <w:pStyle w:val="berschrift2"/>
      </w:pPr>
      <w:r>
        <w:lastRenderedPageBreak/>
        <w:t>G</w:t>
      </w:r>
      <w:r w:rsidR="002323A2">
        <w:t>leichschenkelige Dreieck</w:t>
      </w:r>
      <w:r>
        <w:t>e</w:t>
      </w:r>
    </w:p>
    <w:p w:rsidR="002323A2" w:rsidRDefault="002323A2" w:rsidP="002323A2">
      <w:pPr>
        <w:pStyle w:val="Aufzhlungszeichen"/>
      </w:pPr>
      <w:r>
        <w:t>die Schenkel sind gleich lang</w:t>
      </w:r>
    </w:p>
    <w:p w:rsidR="002323A2" w:rsidRDefault="002323A2" w:rsidP="002323A2">
      <w:pPr>
        <w:pStyle w:val="Aufzhlungszeichen"/>
      </w:pPr>
      <w:r>
        <w:t>die Basiswinkel sind gleich groß</w:t>
      </w:r>
    </w:p>
    <w:p w:rsidR="002323A2" w:rsidRDefault="002323A2" w:rsidP="002323A2">
      <w:pPr>
        <w:pStyle w:val="Aufzhlungszeichen"/>
      </w:pPr>
      <w:r>
        <w:t xml:space="preserve">die Höhe auf die Basis ist Symmetrieachse und </w:t>
      </w:r>
      <w:proofErr w:type="spellStart"/>
      <w:r>
        <w:t>Symmetrale</w:t>
      </w:r>
      <w:proofErr w:type="spellEnd"/>
      <w:r>
        <w:t xml:space="preserve"> des Winkels </w:t>
      </w:r>
      <w:r>
        <w:rPr>
          <w:rFonts w:cs="Calibri"/>
        </w:rPr>
        <w:t>γ</w:t>
      </w:r>
    </w:p>
    <w:p w:rsidR="002323A2" w:rsidRDefault="002323A2" w:rsidP="002323A2">
      <w:r w:rsidRPr="00BF4AA3">
        <w:rPr>
          <w:noProof/>
          <w:lang w:val="de-AT" w:eastAsia="de-AT"/>
        </w:rPr>
        <w:drawing>
          <wp:inline distT="0" distB="0" distL="0" distR="0" wp14:anchorId="7EBE983C" wp14:editId="70E33639">
            <wp:extent cx="2123634" cy="2826327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33" cy="28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A2" w:rsidRDefault="002323A2" w:rsidP="002323A2"/>
    <w:p w:rsidR="002323A2" w:rsidRDefault="00437A97" w:rsidP="002323A2">
      <w:pPr>
        <w:pStyle w:val="berschrift2"/>
      </w:pPr>
      <w:r>
        <w:t>R</w:t>
      </w:r>
      <w:r w:rsidR="002323A2">
        <w:t>echtwinkelige Dreieck</w:t>
      </w:r>
      <w:r>
        <w:t>e</w:t>
      </w:r>
    </w:p>
    <w:p w:rsidR="002323A2" w:rsidRDefault="002323A2" w:rsidP="002323A2">
      <w:r>
        <w:t>Hypotenuse: die dem rechten Winkel gegenüberliegende Seite</w:t>
      </w:r>
    </w:p>
    <w:p w:rsidR="002323A2" w:rsidRDefault="002323A2" w:rsidP="002323A2">
      <w:r>
        <w:t>Katheten: diejenigen Seiten, die den rechten Winkel einschließen.</w:t>
      </w:r>
    </w:p>
    <w:p w:rsidR="002323A2" w:rsidRDefault="002323A2" w:rsidP="002323A2">
      <w:r w:rsidRPr="00BF4AA3">
        <w:rPr>
          <w:noProof/>
          <w:lang w:val="de-AT" w:eastAsia="de-AT"/>
        </w:rPr>
        <w:drawing>
          <wp:inline distT="0" distB="0" distL="0" distR="0" wp14:anchorId="57A40F6F" wp14:editId="4BF0F05D">
            <wp:extent cx="4632385" cy="2220409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5873" cy="223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A2" w:rsidRPr="00CA5FD7" w:rsidRDefault="002323A2" w:rsidP="002323A2">
      <w:pPr>
        <w:rPr>
          <w:sz w:val="32"/>
        </w:rPr>
      </w:pPr>
      <w:r>
        <w:t>Flächeninhalt (Rechtwinkeliges Dreieck):</w:t>
      </w:r>
      <w:r>
        <w:tab/>
      </w:r>
      <m:oMath>
        <m:r>
          <w:rPr>
            <w:rFonts w:ascii="Cambria Math" w:hAnsi="Cambria Math"/>
            <w:sz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a.b</m:t>
            </m:r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</w:p>
    <w:p w:rsidR="002323A2" w:rsidRDefault="002323A2" w:rsidP="002323A2">
      <w:pPr>
        <w:pStyle w:val="berschrift1"/>
      </w:pPr>
      <w:r>
        <w:lastRenderedPageBreak/>
        <w:t>[T] Vierecke</w:t>
      </w:r>
    </w:p>
    <w:p w:rsidR="002323A2" w:rsidRDefault="002323A2" w:rsidP="002323A2">
      <w:pPr>
        <w:pStyle w:val="berschrift2"/>
        <w:rPr>
          <w:color w:val="000000" w:themeColor="text1"/>
        </w:rPr>
      </w:pPr>
      <w:r>
        <w:rPr>
          <w:rFonts w:eastAsia="Arial"/>
          <w:spacing w:val="-1"/>
          <w:u w:color="000000"/>
        </w:rPr>
        <w:t>R</w:t>
      </w:r>
      <w:r>
        <w:rPr>
          <w:rFonts w:eastAsia="Arial"/>
          <w:u w:color="000000"/>
        </w:rPr>
        <w:t>e</w:t>
      </w:r>
      <w:r>
        <w:rPr>
          <w:rFonts w:eastAsia="Arial"/>
          <w:spacing w:val="-3"/>
          <w:u w:color="000000"/>
        </w:rPr>
        <w:t>c</w:t>
      </w:r>
      <w:r>
        <w:rPr>
          <w:rFonts w:eastAsia="Arial"/>
          <w:u w:color="000000"/>
        </w:rPr>
        <w:t>hteck</w:t>
      </w:r>
    </w:p>
    <w:p w:rsidR="002323A2" w:rsidRDefault="002323A2" w:rsidP="002323A2">
      <w:pPr>
        <w:jc w:val="left"/>
      </w:pPr>
      <w:r>
        <w:rPr>
          <w:noProof/>
          <w:lang w:val="de-AT" w:eastAsia="de-AT"/>
        </w:rPr>
        <w:drawing>
          <wp:inline distT="0" distB="0" distL="0" distR="0" wp14:anchorId="7541EDDC" wp14:editId="7D4EF519">
            <wp:extent cx="3043555" cy="159893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3A2" w:rsidRDefault="002323A2" w:rsidP="002323A2">
      <w:pPr>
        <w:pStyle w:val="berschrift3"/>
      </w:pPr>
      <w:r>
        <w:t>Formeln</w:t>
      </w:r>
    </w:p>
    <w:p w:rsidR="002323A2" w:rsidRDefault="002323A2" w:rsidP="002323A2">
      <w:r>
        <w:t xml:space="preserve">Umfang: </w:t>
      </w:r>
      <w:r>
        <w:tab/>
      </w:r>
      <w:proofErr w:type="gramStart"/>
      <w:r>
        <w:t>U  =</w:t>
      </w:r>
      <w:proofErr w:type="gramEnd"/>
      <w:r>
        <w:t xml:space="preserve">  2a + 2b</w:t>
      </w:r>
    </w:p>
    <w:p w:rsidR="002323A2" w:rsidRDefault="002323A2" w:rsidP="002323A2">
      <w:r>
        <w:tab/>
      </w:r>
      <w:r>
        <w:tab/>
      </w:r>
      <w:proofErr w:type="gramStart"/>
      <w:r>
        <w:t>U  =</w:t>
      </w:r>
      <w:proofErr w:type="gramEnd"/>
      <w:r>
        <w:t xml:space="preserve">  </w:t>
      </w:r>
      <w:r w:rsidRPr="00D80964">
        <w:t>2 . (a + b)</w:t>
      </w:r>
    </w:p>
    <w:p w:rsidR="002323A2" w:rsidRDefault="002323A2" w:rsidP="002323A2">
      <w:r>
        <w:t xml:space="preserve">Flächeninhalt: </w:t>
      </w:r>
      <w:r>
        <w:tab/>
      </w:r>
      <w:r w:rsidRPr="00D80964">
        <w:t>A</w:t>
      </w:r>
      <w:r>
        <w:t xml:space="preserve"> =</w:t>
      </w:r>
      <w:r w:rsidRPr="00D80964">
        <w:t xml:space="preserve"> </w:t>
      </w:r>
      <w:proofErr w:type="gramStart"/>
      <w:r w:rsidRPr="0027320B">
        <w:t>a .</w:t>
      </w:r>
      <w:proofErr w:type="gramEnd"/>
      <w:r w:rsidRPr="0027320B">
        <w:t xml:space="preserve"> </w:t>
      </w:r>
      <w:r>
        <w:t>b</w:t>
      </w:r>
    </w:p>
    <w:p w:rsidR="002323A2" w:rsidRDefault="002323A2" w:rsidP="002323A2"/>
    <w:p w:rsidR="002323A2" w:rsidRDefault="002323A2" w:rsidP="002323A2"/>
    <w:p w:rsidR="002323A2" w:rsidRDefault="002323A2" w:rsidP="002323A2">
      <w:pPr>
        <w:pStyle w:val="berschrift2"/>
        <w:rPr>
          <w:color w:val="000000" w:themeColor="text1"/>
        </w:rPr>
      </w:pPr>
      <w:r>
        <w:rPr>
          <w:rFonts w:eastAsia="Arial"/>
          <w:u w:color="000000"/>
        </w:rPr>
        <w:t>Quadrat</w:t>
      </w:r>
    </w:p>
    <w:p w:rsidR="002323A2" w:rsidRDefault="002323A2" w:rsidP="002323A2">
      <w:pPr>
        <w:jc w:val="left"/>
      </w:pPr>
      <w:r>
        <w:rPr>
          <w:noProof/>
          <w:lang w:val="de-AT" w:eastAsia="de-AT"/>
        </w:rPr>
        <w:drawing>
          <wp:inline distT="0" distB="0" distL="0" distR="0" wp14:anchorId="591DBABD" wp14:editId="6491CBD6">
            <wp:extent cx="2170430" cy="220091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3A2" w:rsidRDefault="002323A2" w:rsidP="002323A2">
      <w:pPr>
        <w:pStyle w:val="berschrift3"/>
      </w:pPr>
      <w:r>
        <w:t>Formeln</w:t>
      </w:r>
    </w:p>
    <w:p w:rsidR="002323A2" w:rsidRPr="00061A5C" w:rsidRDefault="002323A2" w:rsidP="002323A2">
      <w:pPr>
        <w:rPr>
          <w:lang w:val="en-GB"/>
        </w:rPr>
      </w:pPr>
      <w:r w:rsidRPr="00061A5C">
        <w:rPr>
          <w:lang w:val="en-GB"/>
        </w:rPr>
        <w:t>Umfang:</w:t>
      </w:r>
      <w:r w:rsidRPr="00061A5C">
        <w:rPr>
          <w:lang w:val="en-GB"/>
        </w:rPr>
        <w:tab/>
        <w:t>U  =  4 . a</w:t>
      </w:r>
    </w:p>
    <w:p w:rsidR="002323A2" w:rsidRPr="00286A3F" w:rsidRDefault="002323A2" w:rsidP="002323A2">
      <w:pPr>
        <w:rPr>
          <w:lang w:val="en-US"/>
        </w:rPr>
      </w:pPr>
      <w:proofErr w:type="spellStart"/>
      <w:r w:rsidRPr="00286A3F">
        <w:rPr>
          <w:lang w:val="en-US"/>
        </w:rPr>
        <w:t>Flächeninhalt</w:t>
      </w:r>
      <w:proofErr w:type="spellEnd"/>
      <w:r w:rsidRPr="00286A3F">
        <w:rPr>
          <w:lang w:val="en-US"/>
        </w:rPr>
        <w:t xml:space="preserve">: </w:t>
      </w:r>
      <w:r w:rsidRPr="00286A3F">
        <w:rPr>
          <w:lang w:val="en-US"/>
        </w:rPr>
        <w:tab/>
        <w:t xml:space="preserve">A = </w:t>
      </w:r>
      <w:proofErr w:type="gramStart"/>
      <w:r w:rsidRPr="00286A3F">
        <w:rPr>
          <w:lang w:val="en-US"/>
        </w:rPr>
        <w:t>a .</w:t>
      </w:r>
      <w:proofErr w:type="gramEnd"/>
      <w:r w:rsidRPr="00286A3F">
        <w:rPr>
          <w:lang w:val="en-US"/>
        </w:rPr>
        <w:t xml:space="preserve"> a</w:t>
      </w:r>
    </w:p>
    <w:p w:rsidR="002323A2" w:rsidRPr="00286A3F" w:rsidRDefault="00AB3265" w:rsidP="002323A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323A2" w:rsidRPr="00286A3F">
        <w:rPr>
          <w:lang w:val="en-US"/>
        </w:rPr>
        <w:t>A = a²</w:t>
      </w:r>
    </w:p>
    <w:p w:rsidR="002323A2" w:rsidRDefault="002323A2" w:rsidP="002323A2">
      <w:pPr>
        <w:pStyle w:val="berschrift2"/>
      </w:pPr>
      <w:r>
        <w:lastRenderedPageBreak/>
        <w:t>Parallelogramm</w:t>
      </w:r>
    </w:p>
    <w:p w:rsidR="002323A2" w:rsidRDefault="002323A2" w:rsidP="002323A2">
      <w:r>
        <w:rPr>
          <w:noProof/>
          <w:lang w:val="de-AT" w:eastAsia="de-AT"/>
        </w:rPr>
        <w:drawing>
          <wp:inline distT="0" distB="0" distL="0" distR="0" wp14:anchorId="4845AF27" wp14:editId="345D3FEA">
            <wp:extent cx="3785235" cy="16903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A2" w:rsidRDefault="002323A2" w:rsidP="002323A2">
      <w:pPr>
        <w:pStyle w:val="berschrift3"/>
        <w:rPr>
          <w:rFonts w:eastAsia="Arial"/>
          <w:spacing w:val="-2"/>
        </w:rPr>
      </w:pPr>
      <w:r>
        <w:rPr>
          <w:rFonts w:eastAsia="Arial"/>
          <w:spacing w:val="-2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g</w:t>
      </w:r>
      <w:r>
        <w:rPr>
          <w:rFonts w:eastAsia="Arial"/>
          <w:spacing w:val="-2"/>
        </w:rPr>
        <w:t>e</w:t>
      </w:r>
      <w:r>
        <w:rPr>
          <w:rFonts w:eastAsia="Arial"/>
          <w:spacing w:val="3"/>
        </w:rPr>
        <w:t>n</w:t>
      </w:r>
      <w:r>
        <w:rPr>
          <w:rFonts w:eastAsia="Arial"/>
        </w:rPr>
        <w:t>s</w:t>
      </w:r>
      <w:r>
        <w:rPr>
          <w:rFonts w:eastAsia="Arial"/>
          <w:spacing w:val="-3"/>
        </w:rPr>
        <w:t>c</w:t>
      </w:r>
      <w:r>
        <w:rPr>
          <w:rFonts w:eastAsia="Arial"/>
        </w:rPr>
        <w:t>ha</w:t>
      </w:r>
      <w:r>
        <w:rPr>
          <w:rFonts w:eastAsia="Arial"/>
          <w:spacing w:val="-2"/>
        </w:rPr>
        <w:t>f</w:t>
      </w:r>
      <w:r>
        <w:rPr>
          <w:rFonts w:eastAsia="Arial"/>
        </w:rPr>
        <w:t>te</w:t>
      </w:r>
      <w:r>
        <w:rPr>
          <w:rFonts w:eastAsia="Arial"/>
          <w:spacing w:val="-2"/>
        </w:rPr>
        <w:t>n</w:t>
      </w:r>
    </w:p>
    <w:p w:rsidR="002323A2" w:rsidRDefault="002323A2" w:rsidP="002323A2">
      <w:pPr>
        <w:pStyle w:val="Aufzhlungszeichen"/>
      </w:pPr>
      <w:r>
        <w:t>Die gegenüberliegenden Seiten sind parallel und gleich groß</w:t>
      </w:r>
    </w:p>
    <w:p w:rsidR="002323A2" w:rsidRDefault="002323A2" w:rsidP="002323A2">
      <w:pPr>
        <w:pStyle w:val="Aufzhlungszeichen"/>
      </w:pPr>
      <w:r>
        <w:t>Die gegenüberliegenden Winkel sind gleich groß</w:t>
      </w:r>
    </w:p>
    <w:p w:rsidR="002323A2" w:rsidRDefault="002323A2" w:rsidP="002323A2">
      <w:pPr>
        <w:pStyle w:val="Aufzhlungszeichen"/>
      </w:pPr>
      <w:r>
        <w:t>Winkelsumme = 360°</w:t>
      </w:r>
    </w:p>
    <w:p w:rsidR="002323A2" w:rsidRDefault="002323A2" w:rsidP="002323A2">
      <w:pPr>
        <w:pStyle w:val="Aufzhlungszeichen"/>
      </w:pPr>
      <w:r>
        <w:t>Die Diagonalen halbieren einander</w:t>
      </w:r>
    </w:p>
    <w:p w:rsidR="00667F66" w:rsidRDefault="00667F66" w:rsidP="00667F66">
      <w:pPr>
        <w:pStyle w:val="Aufzhlungszeichen"/>
        <w:numPr>
          <w:ilvl w:val="0"/>
          <w:numId w:val="0"/>
        </w:numPr>
      </w:pPr>
    </w:p>
    <w:p w:rsidR="002323A2" w:rsidRDefault="002323A2" w:rsidP="002323A2">
      <w:pPr>
        <w:pStyle w:val="berschrift3"/>
      </w:pPr>
      <w:r>
        <w:t>Formeln</w:t>
      </w:r>
    </w:p>
    <w:p w:rsidR="002323A2" w:rsidRDefault="002323A2" w:rsidP="002323A2">
      <w:r>
        <w:t xml:space="preserve">Umfang:  </w:t>
      </w:r>
      <w:r>
        <w:tab/>
      </w:r>
      <w:proofErr w:type="gramStart"/>
      <w:r>
        <w:t>U  =</w:t>
      </w:r>
      <w:proofErr w:type="gramEnd"/>
      <w:r>
        <w:t xml:space="preserve">  </w:t>
      </w:r>
      <w:r w:rsidRPr="00D80964">
        <w:t>2 . (a + b)</w:t>
      </w:r>
    </w:p>
    <w:p w:rsidR="002323A2" w:rsidRPr="000F7E77" w:rsidRDefault="002323A2" w:rsidP="002323A2">
      <w:pPr>
        <w:rPr>
          <w:lang w:val="en-GB"/>
        </w:rPr>
      </w:pPr>
      <w:proofErr w:type="spellStart"/>
      <w:r w:rsidRPr="000F7E77">
        <w:rPr>
          <w:lang w:val="en-GB"/>
        </w:rPr>
        <w:t>Flächeninhalt</w:t>
      </w:r>
      <w:proofErr w:type="spellEnd"/>
      <w:r w:rsidRPr="000F7E77">
        <w:rPr>
          <w:lang w:val="en-GB"/>
        </w:rPr>
        <w:t xml:space="preserve">: </w:t>
      </w:r>
      <w:r w:rsidRPr="000F7E77">
        <w:rPr>
          <w:lang w:val="en-GB"/>
        </w:rPr>
        <w:tab/>
        <w:t xml:space="preserve">A = </w:t>
      </w:r>
      <w:proofErr w:type="gramStart"/>
      <w:r w:rsidRPr="000F7E77">
        <w:rPr>
          <w:lang w:val="en-GB"/>
        </w:rPr>
        <w:t>a .</w:t>
      </w:r>
      <w:proofErr w:type="gramEnd"/>
      <w:r w:rsidRPr="000F7E77">
        <w:rPr>
          <w:lang w:val="en-GB"/>
        </w:rPr>
        <w:t xml:space="preserve"> h</w:t>
      </w:r>
      <w:r w:rsidRPr="000F7E77">
        <w:rPr>
          <w:vertAlign w:val="subscript"/>
          <w:lang w:val="en-GB"/>
        </w:rPr>
        <w:t>a</w:t>
      </w:r>
      <w:r w:rsidRPr="000F7E77">
        <w:rPr>
          <w:lang w:val="en-GB"/>
        </w:rPr>
        <w:tab/>
      </w:r>
    </w:p>
    <w:p w:rsidR="002323A2" w:rsidRPr="000F7E77" w:rsidRDefault="002323A2" w:rsidP="000F7E77">
      <w:pPr>
        <w:ind w:left="709" w:firstLine="720"/>
        <w:rPr>
          <w:lang w:val="en-GB"/>
        </w:rPr>
      </w:pPr>
      <w:r w:rsidRPr="000F7E77">
        <w:rPr>
          <w:lang w:val="en-GB"/>
        </w:rPr>
        <w:t xml:space="preserve">A = </w:t>
      </w:r>
      <w:proofErr w:type="gramStart"/>
      <w:r w:rsidRPr="000F7E77">
        <w:rPr>
          <w:lang w:val="en-GB"/>
        </w:rPr>
        <w:t>b .</w:t>
      </w:r>
      <w:proofErr w:type="gramEnd"/>
      <w:r w:rsidRPr="000F7E77">
        <w:rPr>
          <w:lang w:val="en-GB"/>
        </w:rPr>
        <w:t xml:space="preserve"> </w:t>
      </w:r>
      <w:proofErr w:type="spellStart"/>
      <w:r w:rsidRPr="000F7E77">
        <w:rPr>
          <w:lang w:val="en-GB"/>
        </w:rPr>
        <w:t>h</w:t>
      </w:r>
      <w:r w:rsidRPr="000F7E77">
        <w:rPr>
          <w:vertAlign w:val="subscript"/>
          <w:lang w:val="en-GB"/>
        </w:rPr>
        <w:t>b</w:t>
      </w:r>
      <w:proofErr w:type="spellEnd"/>
    </w:p>
    <w:p w:rsidR="002323A2" w:rsidRDefault="002323A2" w:rsidP="002323A2">
      <w:pPr>
        <w:jc w:val="left"/>
      </w:pPr>
      <w:r>
        <w:rPr>
          <w:noProof/>
          <w:lang w:val="de-AT" w:eastAsia="de-AT"/>
        </w:rPr>
        <w:drawing>
          <wp:inline distT="0" distB="0" distL="0" distR="0" wp14:anchorId="7869B830" wp14:editId="0ACC14E2">
            <wp:extent cx="3474720" cy="164592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A2" w:rsidRDefault="002323A2" w:rsidP="002323A2">
      <w:pPr>
        <w:jc w:val="left"/>
        <w:rPr>
          <w:rFonts w:eastAsia="Arial" w:cstheme="majorBidi"/>
          <w:b/>
          <w:color w:val="58B6C0" w:themeColor="accent2"/>
          <w:spacing w:val="-1"/>
          <w:sz w:val="24"/>
          <w:u w:color="000000"/>
          <w14:ligatures w14:val="standardContextual"/>
        </w:rPr>
      </w:pPr>
      <w:r>
        <w:rPr>
          <w:rFonts w:eastAsia="Arial"/>
          <w:spacing w:val="-1"/>
          <w:u w:color="000000"/>
        </w:rPr>
        <w:br w:type="page"/>
      </w:r>
    </w:p>
    <w:p w:rsidR="002323A2" w:rsidRDefault="002323A2" w:rsidP="002323A2">
      <w:pPr>
        <w:pStyle w:val="berschrift2"/>
        <w:rPr>
          <w:rFonts w:eastAsia="Arial"/>
          <w:spacing w:val="-1"/>
          <w:w w:val="99"/>
          <w:u w:color="000000"/>
        </w:rPr>
      </w:pPr>
      <w:r>
        <w:rPr>
          <w:rFonts w:eastAsia="Arial"/>
          <w:spacing w:val="-1"/>
          <w:u w:color="000000"/>
        </w:rPr>
        <w:lastRenderedPageBreak/>
        <w:t>R</w:t>
      </w:r>
      <w:r>
        <w:rPr>
          <w:rFonts w:eastAsia="Arial"/>
          <w:spacing w:val="-2"/>
          <w:u w:color="000000"/>
        </w:rPr>
        <w:t>a</w:t>
      </w:r>
      <w:r>
        <w:rPr>
          <w:rFonts w:eastAsia="Arial"/>
          <w:u w:color="000000"/>
        </w:rPr>
        <w:t>ut</w:t>
      </w:r>
      <w:r>
        <w:rPr>
          <w:rFonts w:eastAsia="Arial"/>
          <w:spacing w:val="-2"/>
          <w:u w:color="000000"/>
        </w:rPr>
        <w:t>e</w:t>
      </w:r>
      <w:r>
        <w:rPr>
          <w:rFonts w:eastAsia="Arial"/>
          <w:u w:color="000000"/>
        </w:rPr>
        <w:t>/</w:t>
      </w:r>
      <w:r>
        <w:rPr>
          <w:rFonts w:eastAsia="Arial"/>
          <w:spacing w:val="-1"/>
          <w:u w:color="000000"/>
        </w:rPr>
        <w:t>R</w:t>
      </w:r>
      <w:r>
        <w:rPr>
          <w:rFonts w:eastAsia="Arial"/>
          <w:u w:color="000000"/>
        </w:rPr>
        <w:t>ho</w:t>
      </w:r>
      <w:r>
        <w:rPr>
          <w:rFonts w:eastAsia="Arial"/>
          <w:spacing w:val="-1"/>
          <w:u w:color="000000"/>
        </w:rPr>
        <w:t>m</w:t>
      </w:r>
      <w:r>
        <w:rPr>
          <w:rFonts w:eastAsia="Arial"/>
          <w:spacing w:val="-2"/>
          <w:u w:color="000000"/>
        </w:rPr>
        <w:t>b</w:t>
      </w:r>
      <w:r>
        <w:rPr>
          <w:rFonts w:eastAsia="Arial"/>
          <w:spacing w:val="3"/>
          <w:u w:color="000000"/>
        </w:rPr>
        <w:t>u</w:t>
      </w:r>
      <w:r>
        <w:rPr>
          <w:rFonts w:eastAsia="Arial"/>
          <w:u w:color="000000"/>
        </w:rPr>
        <w:t>s</w:t>
      </w:r>
      <w:r>
        <w:rPr>
          <w:rFonts w:eastAsia="Arial"/>
          <w:spacing w:val="-1"/>
          <w:w w:val="99"/>
          <w:u w:color="000000"/>
        </w:rPr>
        <w:t xml:space="preserve"> </w:t>
      </w:r>
    </w:p>
    <w:p w:rsidR="002323A2" w:rsidRPr="007C0FC3" w:rsidRDefault="002323A2" w:rsidP="002323A2">
      <w:r>
        <w:rPr>
          <w:bCs/>
          <w:noProof/>
          <w:lang w:val="de-AT" w:eastAsia="de-AT"/>
        </w:rPr>
        <w:drawing>
          <wp:inline distT="0" distB="0" distL="0" distR="0" wp14:anchorId="5249D6ED" wp14:editId="75C71E1B">
            <wp:extent cx="3485072" cy="2101590"/>
            <wp:effectExtent l="0" t="0" r="127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18" cy="210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3A2" w:rsidRPr="007C0FC3" w:rsidRDefault="002323A2" w:rsidP="002323A2">
      <w:pPr>
        <w:pStyle w:val="berschrift3"/>
        <w:rPr>
          <w:rFonts w:eastAsia="Arial"/>
          <w:spacing w:val="-2"/>
        </w:rPr>
      </w:pPr>
      <w:r>
        <w:rPr>
          <w:rFonts w:eastAsia="Arial"/>
          <w:spacing w:val="-2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g</w:t>
      </w:r>
      <w:r>
        <w:rPr>
          <w:rFonts w:eastAsia="Arial"/>
          <w:spacing w:val="-2"/>
        </w:rPr>
        <w:t>e</w:t>
      </w:r>
      <w:r>
        <w:rPr>
          <w:rFonts w:eastAsia="Arial"/>
          <w:spacing w:val="3"/>
        </w:rPr>
        <w:t>n</w:t>
      </w:r>
      <w:r>
        <w:rPr>
          <w:rFonts w:eastAsia="Arial"/>
        </w:rPr>
        <w:t>s</w:t>
      </w:r>
      <w:r>
        <w:rPr>
          <w:rFonts w:eastAsia="Arial"/>
          <w:spacing w:val="-3"/>
        </w:rPr>
        <w:t>c</w:t>
      </w:r>
      <w:r>
        <w:rPr>
          <w:rFonts w:eastAsia="Arial"/>
        </w:rPr>
        <w:t>ha</w:t>
      </w:r>
      <w:r>
        <w:rPr>
          <w:rFonts w:eastAsia="Arial"/>
          <w:spacing w:val="-2"/>
        </w:rPr>
        <w:t>f</w:t>
      </w:r>
      <w:r>
        <w:rPr>
          <w:rFonts w:eastAsia="Arial"/>
        </w:rPr>
        <w:t>te</w:t>
      </w:r>
      <w:r>
        <w:rPr>
          <w:rFonts w:eastAsia="Arial"/>
          <w:spacing w:val="-2"/>
        </w:rPr>
        <w:t>n</w:t>
      </w:r>
    </w:p>
    <w:p w:rsidR="002323A2" w:rsidRDefault="002323A2" w:rsidP="002323A2">
      <w:r>
        <w:t>E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1"/>
        </w:rPr>
        <w:t>l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</w:t>
      </w:r>
      <w:r>
        <w:rPr>
          <w:spacing w:val="-1"/>
        </w:rPr>
        <w:t>m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mi</w:t>
      </w:r>
      <w:r>
        <w:t>t</w:t>
      </w:r>
      <w:r>
        <w:rPr>
          <w:spacing w:val="-7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g</w:t>
      </w:r>
      <w:r>
        <w:rPr>
          <w:spacing w:val="-3"/>
        </w:rPr>
        <w:t>l</w:t>
      </w:r>
      <w:r>
        <w:t>e</w:t>
      </w:r>
      <w:r>
        <w:rPr>
          <w:spacing w:val="1"/>
        </w:rPr>
        <w:t>i</w:t>
      </w:r>
      <w:r>
        <w:t>ch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an</w:t>
      </w:r>
      <w:r>
        <w:rPr>
          <w:spacing w:val="-2"/>
        </w:rPr>
        <w:t>ge</w:t>
      </w:r>
      <w:r>
        <w:t>n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>i</w:t>
      </w:r>
      <w:r>
        <w:rPr>
          <w:spacing w:val="-2"/>
        </w:rPr>
        <w:t>t</w:t>
      </w:r>
      <w:r>
        <w:t>en</w:t>
      </w:r>
    </w:p>
    <w:p w:rsidR="002323A2" w:rsidRDefault="002323A2" w:rsidP="002323A2">
      <w:r>
        <w:rPr>
          <w:spacing w:val="-1"/>
        </w:rPr>
        <w:t>Di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t>a</w:t>
      </w:r>
      <w:r>
        <w:rPr>
          <w:spacing w:val="-2"/>
        </w:rPr>
        <w:t>g</w:t>
      </w:r>
      <w:r>
        <w:t>ona</w:t>
      </w:r>
      <w:r>
        <w:rPr>
          <w:spacing w:val="-3"/>
        </w:rPr>
        <w:t>l</w:t>
      </w:r>
      <w:r>
        <w:t>en</w:t>
      </w:r>
      <w:r>
        <w:rPr>
          <w:spacing w:val="-8"/>
        </w:rPr>
        <w:t xml:space="preserve"> </w:t>
      </w:r>
      <w:r>
        <w:t>h</w:t>
      </w:r>
      <w:r>
        <w:rPr>
          <w:spacing w:val="-2"/>
        </w:rPr>
        <w:t>a</w:t>
      </w:r>
      <w:r>
        <w:rPr>
          <w:spacing w:val="-1"/>
        </w:rPr>
        <w:t>l</w:t>
      </w:r>
      <w:r>
        <w:t>b</w:t>
      </w:r>
      <w:r>
        <w:rPr>
          <w:spacing w:val="-1"/>
        </w:rPr>
        <w:t>i</w:t>
      </w:r>
      <w:r>
        <w:t>e</w:t>
      </w:r>
      <w:r>
        <w:rPr>
          <w:spacing w:val="-1"/>
        </w:rPr>
        <w:t>r</w:t>
      </w:r>
      <w:r>
        <w:t>en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>i</w:t>
      </w:r>
      <w:r>
        <w:rPr>
          <w:spacing w:val="-2"/>
        </w:rPr>
        <w:t>n</w:t>
      </w:r>
      <w:r>
        <w:t>an</w:t>
      </w:r>
      <w:r>
        <w:rPr>
          <w:spacing w:val="-2"/>
        </w:rPr>
        <w:t>d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m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t>echt</w:t>
      </w:r>
      <w:r>
        <w:rPr>
          <w:spacing w:val="-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t>n</w:t>
      </w:r>
      <w:r>
        <w:rPr>
          <w:spacing w:val="-3"/>
        </w:rPr>
        <w:t>k</w:t>
      </w:r>
      <w:r>
        <w:t>e</w:t>
      </w:r>
      <w:r>
        <w:rPr>
          <w:spacing w:val="-1"/>
        </w:rPr>
        <w:t>l</w:t>
      </w:r>
      <w:r>
        <w:t>.</w:t>
      </w:r>
    </w:p>
    <w:p w:rsidR="002323A2" w:rsidRDefault="002323A2" w:rsidP="002323A2">
      <w:pPr>
        <w:pStyle w:val="berschrift3"/>
      </w:pPr>
      <w:r>
        <w:t>Formeln</w:t>
      </w:r>
    </w:p>
    <w:p w:rsidR="002323A2" w:rsidRDefault="002323A2" w:rsidP="002323A2">
      <w:r>
        <w:t xml:space="preserve">Umfang: </w:t>
      </w:r>
      <w:r>
        <w:tab/>
      </w:r>
      <w:proofErr w:type="gramStart"/>
      <w:r w:rsidRPr="00DA7C59">
        <w:rPr>
          <w:sz w:val="22"/>
        </w:rPr>
        <w:t>U  =</w:t>
      </w:r>
      <w:proofErr w:type="gramEnd"/>
      <w:r w:rsidRPr="00DA7C59">
        <w:rPr>
          <w:sz w:val="22"/>
        </w:rPr>
        <w:t xml:space="preserve">  4 . a</w:t>
      </w:r>
    </w:p>
    <w:p w:rsidR="002323A2" w:rsidRDefault="002323A2" w:rsidP="002323A2">
      <w:r>
        <w:t xml:space="preserve">Flächeninhalt: </w:t>
      </w:r>
      <w:r>
        <w:tab/>
      </w:r>
      <w:r w:rsidRPr="00DA7C59">
        <w:rPr>
          <w:sz w:val="24"/>
        </w:rPr>
        <w:t xml:space="preserve">A = </w:t>
      </w:r>
      <w:proofErr w:type="gramStart"/>
      <w:r w:rsidRPr="00DA7C59">
        <w:rPr>
          <w:sz w:val="24"/>
        </w:rPr>
        <w:t>a .</w:t>
      </w:r>
      <w:proofErr w:type="gramEnd"/>
      <w:r w:rsidRPr="00DA7C59">
        <w:rPr>
          <w:sz w:val="24"/>
        </w:rPr>
        <w:t xml:space="preserve"> h</w:t>
      </w:r>
    </w:p>
    <w:p w:rsidR="002323A2" w:rsidRPr="00DA7C59" w:rsidRDefault="002323A2" w:rsidP="000F7E77">
      <w:pPr>
        <w:ind w:left="709" w:firstLine="720"/>
        <w:rPr>
          <w:rFonts w:eastAsiaTheme="minorEastAsia"/>
          <w:sz w:val="24"/>
        </w:rPr>
      </w:pPr>
      <w:r w:rsidRPr="00DA7C59">
        <w:rPr>
          <w:sz w:val="24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e. f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</m:oMath>
    </w:p>
    <w:p w:rsidR="002323A2" w:rsidRDefault="002323A2" w:rsidP="002323A2">
      <w:pPr>
        <w:pStyle w:val="berschrift2"/>
      </w:pPr>
      <w:r>
        <w:t>Trapez</w:t>
      </w:r>
    </w:p>
    <w:p w:rsidR="002323A2" w:rsidRPr="00EF6C41" w:rsidRDefault="002323A2" w:rsidP="002323A2">
      <w:r>
        <w:rPr>
          <w:noProof/>
          <w:lang w:val="de-AT" w:eastAsia="de-AT"/>
        </w:rPr>
        <w:drawing>
          <wp:inline distT="0" distB="0" distL="0" distR="0" wp14:anchorId="72DAF41B" wp14:editId="54D3AB37">
            <wp:extent cx="3536830" cy="1830864"/>
            <wp:effectExtent l="0" t="0" r="698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65" cy="183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A2" w:rsidRPr="007C0FC3" w:rsidRDefault="002323A2" w:rsidP="002323A2">
      <w:pPr>
        <w:pStyle w:val="berschrift3"/>
        <w:rPr>
          <w:rFonts w:eastAsia="Arial"/>
          <w:spacing w:val="-2"/>
        </w:rPr>
      </w:pPr>
      <w:r>
        <w:rPr>
          <w:rFonts w:eastAsia="Arial"/>
          <w:spacing w:val="-2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g</w:t>
      </w:r>
      <w:r>
        <w:rPr>
          <w:rFonts w:eastAsia="Arial"/>
          <w:spacing w:val="-2"/>
        </w:rPr>
        <w:t>e</w:t>
      </w:r>
      <w:r>
        <w:rPr>
          <w:rFonts w:eastAsia="Arial"/>
          <w:spacing w:val="3"/>
        </w:rPr>
        <w:t>n</w:t>
      </w:r>
      <w:r>
        <w:rPr>
          <w:rFonts w:eastAsia="Arial"/>
        </w:rPr>
        <w:t>s</w:t>
      </w:r>
      <w:r>
        <w:rPr>
          <w:rFonts w:eastAsia="Arial"/>
          <w:spacing w:val="-3"/>
        </w:rPr>
        <w:t>c</w:t>
      </w:r>
      <w:r>
        <w:rPr>
          <w:rFonts w:eastAsia="Arial"/>
        </w:rPr>
        <w:t>ha</w:t>
      </w:r>
      <w:r>
        <w:rPr>
          <w:rFonts w:eastAsia="Arial"/>
          <w:spacing w:val="-2"/>
        </w:rPr>
        <w:t>f</w:t>
      </w:r>
      <w:r>
        <w:rPr>
          <w:rFonts w:eastAsia="Arial"/>
        </w:rPr>
        <w:t>te</w:t>
      </w:r>
      <w:r>
        <w:rPr>
          <w:rFonts w:eastAsia="Arial"/>
          <w:spacing w:val="-2"/>
        </w:rPr>
        <w:t>n</w:t>
      </w:r>
    </w:p>
    <w:p w:rsidR="002323A2" w:rsidRDefault="002323A2" w:rsidP="002323A2">
      <w:pPr>
        <w:pStyle w:val="Aufzhlungszeichen"/>
        <w:rPr>
          <w:b/>
          <w:bCs/>
        </w:rPr>
      </w:pPr>
      <w:r w:rsidRPr="00265762">
        <w:t>Zwei Seiten sind parallel (Parallelseiten)</w:t>
      </w:r>
    </w:p>
    <w:p w:rsidR="002323A2" w:rsidRDefault="002323A2" w:rsidP="002323A2">
      <w:pPr>
        <w:pStyle w:val="Aufzhlungszeichen"/>
        <w:rPr>
          <w:b/>
          <w:bCs/>
        </w:rPr>
      </w:pPr>
      <w:r w:rsidRPr="00265762">
        <w:t>Die beiden nicht parallelen Seiten nennt man Schenkel</w:t>
      </w:r>
    </w:p>
    <w:p w:rsidR="002323A2" w:rsidRPr="00265762" w:rsidRDefault="002323A2" w:rsidP="002323A2">
      <w:pPr>
        <w:pStyle w:val="Aufzhlungszeichen"/>
        <w:rPr>
          <w:b/>
          <w:bCs/>
        </w:rPr>
      </w:pPr>
      <w:r>
        <w:t>Winkelsumme im Trapez ist</w:t>
      </w:r>
      <w:r w:rsidRPr="00265762">
        <w:t xml:space="preserve"> 360°</w:t>
      </w:r>
    </w:p>
    <w:p w:rsidR="002323A2" w:rsidRDefault="002323A2" w:rsidP="002323A2">
      <w:pPr>
        <w:pStyle w:val="berschrift3"/>
      </w:pPr>
      <w:r>
        <w:lastRenderedPageBreak/>
        <w:t>Die Formeln</w:t>
      </w:r>
    </w:p>
    <w:p w:rsidR="002323A2" w:rsidRDefault="002323A2" w:rsidP="002323A2">
      <w:r>
        <w:t xml:space="preserve">Umfang: </w:t>
      </w:r>
      <w:proofErr w:type="gramStart"/>
      <w:r>
        <w:t>U  =</w:t>
      </w:r>
      <w:proofErr w:type="gramEnd"/>
      <w:r>
        <w:t xml:space="preserve">  a + b + c + d</w:t>
      </w:r>
    </w:p>
    <w:p w:rsidR="002323A2" w:rsidRDefault="002323A2" w:rsidP="002323A2">
      <w:r>
        <w:t xml:space="preserve">Flächeninhalt: </w:t>
      </w:r>
      <w:r>
        <w:tab/>
      </w:r>
      <m:oMath>
        <m:r>
          <w:rPr>
            <w:rFonts w:ascii="Cambria Math" w:hAnsi="Cambria Math"/>
            <w:sz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a+c</m:t>
                </m:r>
              </m:e>
            </m:d>
            <m:r>
              <w:rPr>
                <w:rFonts w:ascii="Cambria Math" w:hAnsi="Cambria Math"/>
                <w:sz w:val="28"/>
              </w:rPr>
              <m:t xml:space="preserve"> .  h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2323A2" w:rsidRDefault="002323A2" w:rsidP="002323A2">
      <w:pPr>
        <w:pStyle w:val="berschrift2"/>
        <w:rPr>
          <w:rFonts w:eastAsia="Arial"/>
          <w:spacing w:val="-1"/>
          <w:u w:color="000000"/>
        </w:rPr>
      </w:pPr>
      <w:r>
        <w:rPr>
          <w:rFonts w:eastAsia="Arial"/>
          <w:spacing w:val="-1"/>
          <w:u w:color="000000"/>
        </w:rPr>
        <w:t>Deltoid</w:t>
      </w:r>
    </w:p>
    <w:p w:rsidR="002323A2" w:rsidRPr="004952A4" w:rsidRDefault="002323A2" w:rsidP="002323A2">
      <w:r>
        <w:rPr>
          <w:noProof/>
          <w:lang w:val="de-AT" w:eastAsia="de-AT"/>
        </w:rPr>
        <w:drawing>
          <wp:inline distT="0" distB="0" distL="0" distR="0" wp14:anchorId="575C3D1D" wp14:editId="08A15D1A">
            <wp:extent cx="2317750" cy="360426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A2" w:rsidRPr="007C0FC3" w:rsidRDefault="002323A2" w:rsidP="002323A2">
      <w:pPr>
        <w:pStyle w:val="berschrift3"/>
        <w:rPr>
          <w:rFonts w:eastAsia="Arial"/>
          <w:spacing w:val="-2"/>
        </w:rPr>
      </w:pPr>
      <w:r>
        <w:rPr>
          <w:rFonts w:eastAsia="Arial"/>
          <w:spacing w:val="-2"/>
        </w:rPr>
        <w:t>E</w:t>
      </w:r>
      <w:r>
        <w:rPr>
          <w:rFonts w:eastAsia="Arial"/>
          <w:spacing w:val="-1"/>
        </w:rPr>
        <w:t>i</w:t>
      </w:r>
      <w:r>
        <w:rPr>
          <w:rFonts w:eastAsia="Arial"/>
        </w:rPr>
        <w:t>g</w:t>
      </w:r>
      <w:r>
        <w:rPr>
          <w:rFonts w:eastAsia="Arial"/>
          <w:spacing w:val="-2"/>
        </w:rPr>
        <w:t>e</w:t>
      </w:r>
      <w:r>
        <w:rPr>
          <w:rFonts w:eastAsia="Arial"/>
          <w:spacing w:val="3"/>
        </w:rPr>
        <w:t>n</w:t>
      </w:r>
      <w:r>
        <w:rPr>
          <w:rFonts w:eastAsia="Arial"/>
        </w:rPr>
        <w:t>s</w:t>
      </w:r>
      <w:r>
        <w:rPr>
          <w:rFonts w:eastAsia="Arial"/>
          <w:spacing w:val="-3"/>
        </w:rPr>
        <w:t>c</w:t>
      </w:r>
      <w:r>
        <w:rPr>
          <w:rFonts w:eastAsia="Arial"/>
        </w:rPr>
        <w:t>ha</w:t>
      </w:r>
      <w:r>
        <w:rPr>
          <w:rFonts w:eastAsia="Arial"/>
          <w:spacing w:val="-2"/>
        </w:rPr>
        <w:t>f</w:t>
      </w:r>
      <w:r>
        <w:rPr>
          <w:rFonts w:eastAsia="Arial"/>
        </w:rPr>
        <w:t>te</w:t>
      </w:r>
      <w:r>
        <w:rPr>
          <w:rFonts w:eastAsia="Arial"/>
          <w:spacing w:val="-2"/>
        </w:rPr>
        <w:t>n</w:t>
      </w:r>
    </w:p>
    <w:p w:rsidR="002323A2" w:rsidRDefault="002323A2" w:rsidP="002323A2">
      <w:pPr>
        <w:pStyle w:val="Aufzhlungszeichen"/>
        <w:rPr>
          <w:b/>
          <w:bCs/>
        </w:rPr>
      </w:pPr>
      <w:r w:rsidRPr="006F2D99">
        <w:t>jeweils die Nachbarseiten sind gleich lang d.h. a =</w:t>
      </w:r>
      <w:proofErr w:type="gramStart"/>
      <w:r w:rsidRPr="006F2D99">
        <w:t>d ,</w:t>
      </w:r>
      <w:proofErr w:type="gramEnd"/>
      <w:r w:rsidRPr="006F2D99">
        <w:t xml:space="preserve"> b =c</w:t>
      </w:r>
    </w:p>
    <w:p w:rsidR="002323A2" w:rsidRDefault="002323A2" w:rsidP="002323A2">
      <w:pPr>
        <w:pStyle w:val="Aufzhlungszeichen"/>
        <w:rPr>
          <w:b/>
          <w:bCs/>
        </w:rPr>
      </w:pPr>
      <w:r w:rsidRPr="006F2D99">
        <w:t>Die Diagonalen e und f stehen aufeinander normal</w:t>
      </w:r>
    </w:p>
    <w:p w:rsidR="002323A2" w:rsidRDefault="002323A2" w:rsidP="002323A2">
      <w:pPr>
        <w:pStyle w:val="Aufzhlungszeichen"/>
        <w:rPr>
          <w:b/>
          <w:bCs/>
        </w:rPr>
      </w:pPr>
      <w:r w:rsidRPr="006F2D99">
        <w:t>Die Diagonale e teilt die Diagonale f</w:t>
      </w:r>
    </w:p>
    <w:p w:rsidR="002323A2" w:rsidRDefault="002323A2" w:rsidP="002323A2">
      <w:pPr>
        <w:pStyle w:val="Aufzhlungszeichen"/>
        <w:rPr>
          <w:b/>
          <w:bCs/>
        </w:rPr>
      </w:pPr>
      <w:r w:rsidRPr="006F2D99">
        <w:t>Jene W</w:t>
      </w:r>
      <w:r>
        <w:t>inkel, die der Symmetriegeraden</w:t>
      </w:r>
      <w:r w:rsidRPr="006F2D99">
        <w:t>(e) gegenüberliegen sind gleich groß</w:t>
      </w:r>
    </w:p>
    <w:p w:rsidR="002323A2" w:rsidRPr="006F2D99" w:rsidRDefault="002323A2" w:rsidP="002323A2">
      <w:pPr>
        <w:pStyle w:val="Aufzhlungszeichen"/>
        <w:rPr>
          <w:b/>
          <w:bCs/>
        </w:rPr>
      </w:pPr>
      <w:r w:rsidRPr="006F2D99">
        <w:t>Winkelsumme im Deltoid = 360°</w:t>
      </w:r>
    </w:p>
    <w:p w:rsidR="002323A2" w:rsidRDefault="002323A2" w:rsidP="002323A2">
      <w:pPr>
        <w:pStyle w:val="berschrift3"/>
      </w:pPr>
      <w:r>
        <w:t>Formeln</w:t>
      </w:r>
    </w:p>
    <w:p w:rsidR="002323A2" w:rsidRDefault="002323A2" w:rsidP="002323A2">
      <w:r>
        <w:t>Umfang:</w:t>
      </w:r>
      <w:r>
        <w:tab/>
      </w:r>
      <w:proofErr w:type="gramStart"/>
      <w:r>
        <w:t>U  =</w:t>
      </w:r>
      <w:proofErr w:type="gramEnd"/>
      <w:r>
        <w:t xml:space="preserve">  a + b + c + d</w:t>
      </w:r>
    </w:p>
    <w:p w:rsidR="002323A2" w:rsidRDefault="002323A2" w:rsidP="002323A2">
      <w:r>
        <w:t xml:space="preserve">Flächeninhalt: </w:t>
      </w:r>
      <w:r>
        <w:tab/>
      </w:r>
      <m:oMath>
        <m:r>
          <w:rPr>
            <w:rFonts w:ascii="Cambria Math" w:hAnsi="Cambria Math"/>
            <w:sz w:val="28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e. f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250E14" w:rsidRPr="002323A2" w:rsidRDefault="00250E14" w:rsidP="002323A2"/>
    <w:sectPr w:rsidR="00250E14" w:rsidRPr="002323A2" w:rsidSect="001C43B3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86" w:rsidRDefault="00D13486">
      <w:pPr>
        <w:spacing w:after="0" w:line="240" w:lineRule="auto"/>
      </w:pPr>
      <w:r>
        <w:separator/>
      </w:r>
    </w:p>
    <w:p w:rsidR="00D13486" w:rsidRDefault="00D13486"/>
  </w:endnote>
  <w:endnote w:type="continuationSeparator" w:id="0">
    <w:p w:rsidR="00D13486" w:rsidRDefault="00D13486">
      <w:pPr>
        <w:spacing w:after="0" w:line="240" w:lineRule="auto"/>
      </w:pPr>
      <w:r>
        <w:continuationSeparator/>
      </w:r>
    </w:p>
    <w:p w:rsidR="00D13486" w:rsidRDefault="00D13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86" w:rsidRDefault="00D13486">
      <w:pPr>
        <w:spacing w:after="0" w:line="240" w:lineRule="auto"/>
      </w:pPr>
      <w:r>
        <w:separator/>
      </w:r>
    </w:p>
    <w:p w:rsidR="00D13486" w:rsidRDefault="00D13486"/>
  </w:footnote>
  <w:footnote w:type="continuationSeparator" w:id="0">
    <w:p w:rsidR="00D13486" w:rsidRDefault="00D13486">
      <w:pPr>
        <w:spacing w:after="0" w:line="240" w:lineRule="auto"/>
      </w:pPr>
      <w:r>
        <w:continuationSeparator/>
      </w:r>
    </w:p>
    <w:p w:rsidR="00D13486" w:rsidRDefault="00D13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061A5C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1A5C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6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04F60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3C6EC-7E8B-495C-8E6B-EDA607A3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7</Pages>
  <Words>345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1177</cp:revision>
  <cp:lastPrinted>2020-02-18T15:16:00Z</cp:lastPrinted>
  <dcterms:created xsi:type="dcterms:W3CDTF">2013-09-17T18:18:00Z</dcterms:created>
  <dcterms:modified xsi:type="dcterms:W3CDTF">2020-04-02T15:51:00Z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